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6A" w:rsidRDefault="0023626A" w:rsidP="0023626A">
      <w:pPr>
        <w:rPr>
          <w:rFonts w:ascii="Algerian" w:hAnsi="Algerian" w:cs="Times New Roman"/>
          <w:color w:val="000000"/>
          <w:sz w:val="24"/>
          <w:szCs w:val="24"/>
        </w:rPr>
      </w:pPr>
    </w:p>
    <w:p w:rsidR="0023626A" w:rsidRDefault="0023626A" w:rsidP="0023626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23626A" w:rsidRDefault="0023626A" w:rsidP="002362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: </w:t>
      </w:r>
      <w:bookmarkStart w:id="0" w:name="_GoBack"/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 Septembre au 1</w:t>
      </w:r>
      <w:r w:rsidRPr="00626BB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Octobre 2017</w:t>
      </w:r>
      <w:bookmarkEnd w:id="0"/>
    </w:p>
    <w:p w:rsidR="0023626A" w:rsidRDefault="0023626A" w:rsidP="002362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23626A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23626A" w:rsidRPr="00677A66" w:rsidRDefault="0023626A" w:rsidP="001B6376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2969977" wp14:editId="168A6C8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23626A" w:rsidRDefault="0023626A" w:rsidP="001B6376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23626A" w:rsidRDefault="0023626A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23626A" w:rsidRPr="00FC2162" w:rsidRDefault="0023626A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23626A" w:rsidRPr="00FD6372" w:rsidTr="001B6376">
        <w:tc>
          <w:tcPr>
            <w:tcW w:w="4435" w:type="dxa"/>
            <w:shd w:val="clear" w:color="auto" w:fill="FFFF00"/>
            <w:vAlign w:val="center"/>
          </w:tcPr>
          <w:p w:rsidR="0023626A" w:rsidRPr="00FD6372" w:rsidRDefault="0023626A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23626A" w:rsidRPr="00FD6372" w:rsidRDefault="0023626A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 18 au 24 Septembre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23626A" w:rsidRPr="00FD6372" w:rsidRDefault="0023626A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 25 Septembre au 1</w:t>
            </w:r>
            <w:r w:rsidRPr="00626B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23626A" w:rsidRPr="00FD6372" w:rsidRDefault="0023626A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-9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-23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Essence 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Kpayo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L)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222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450 000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450 000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626A" w:rsidRPr="00FD6372" w:rsidTr="001B6376">
        <w:trPr>
          <w:trHeight w:val="113"/>
        </w:trPr>
        <w:tc>
          <w:tcPr>
            <w:tcW w:w="4435" w:type="dxa"/>
            <w:vAlign w:val="center"/>
          </w:tcPr>
          <w:p w:rsidR="0023626A" w:rsidRPr="00FD6372" w:rsidRDefault="0023626A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450 000</w:t>
            </w:r>
          </w:p>
        </w:tc>
        <w:tc>
          <w:tcPr>
            <w:tcW w:w="1500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450 000</w:t>
            </w:r>
          </w:p>
        </w:tc>
        <w:tc>
          <w:tcPr>
            <w:tcW w:w="1609" w:type="dxa"/>
            <w:vAlign w:val="center"/>
          </w:tcPr>
          <w:p w:rsidR="0023626A" w:rsidRPr="009929A0" w:rsidRDefault="0023626A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9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3626A" w:rsidRDefault="0023626A" w:rsidP="0023626A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</w:t>
      </w:r>
      <w:proofErr w:type="gramStart"/>
      <w:r>
        <w:rPr>
          <w:rFonts w:ascii="Gill Sans MT" w:hAnsi="Gill Sans MT"/>
          <w:color w:val="000000"/>
          <w:sz w:val="16"/>
          <w:szCs w:val="16"/>
        </w:rPr>
        <w:t>INSAE,  03</w:t>
      </w:r>
      <w:proofErr w:type="gramEnd"/>
      <w:r>
        <w:rPr>
          <w:rFonts w:ascii="Gill Sans MT" w:hAnsi="Gill Sans MT"/>
          <w:color w:val="000000"/>
          <w:sz w:val="16"/>
          <w:szCs w:val="16"/>
        </w:rPr>
        <w:t xml:space="preserve"> Octobre 2017</w:t>
      </w: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23626A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23626A" w:rsidRPr="002E63E2" w:rsidRDefault="0023626A" w:rsidP="001B6376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7727273" wp14:editId="5C9D85D6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23626A" w:rsidRDefault="0023626A" w:rsidP="001B6376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         </w:t>
            </w:r>
            <w:proofErr w:type="spellStart"/>
            <w:r>
              <w:rPr>
                <w:rFonts w:ascii="Arial" w:hAnsi="Arial" w:cs="Arial"/>
                <w:bCs/>
                <w:smallCaps/>
              </w:rPr>
              <w:t>Republique</w:t>
            </w:r>
            <w:proofErr w:type="spellEnd"/>
            <w:r>
              <w:rPr>
                <w:rFonts w:ascii="Arial" w:hAnsi="Arial" w:cs="Arial"/>
                <w:bCs/>
                <w:smallCaps/>
              </w:rPr>
              <w:t xml:space="preserve"> du Benin</w:t>
            </w:r>
          </w:p>
          <w:p w:rsidR="0023626A" w:rsidRDefault="0023626A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23626A" w:rsidRPr="00FC2162" w:rsidRDefault="0023626A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23626A" w:rsidRDefault="0023626A" w:rsidP="0023626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6A1757" w:rsidRDefault="006A1757"/>
    <w:sectPr w:rsidR="006A1757" w:rsidSect="007B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6A"/>
    <w:rsid w:val="001D7BE2"/>
    <w:rsid w:val="0023626A"/>
    <w:rsid w:val="0027196E"/>
    <w:rsid w:val="006A1757"/>
    <w:rsid w:val="007B75A5"/>
    <w:rsid w:val="0082209B"/>
    <w:rsid w:val="00AA1C2E"/>
    <w:rsid w:val="00E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F7CA5-E651-4DCD-97EA-EA161FBC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6A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626A"/>
    <w:pPr>
      <w:spacing w:after="0" w:line="240" w:lineRule="auto"/>
    </w:pPr>
    <w:rPr>
      <w:rFonts w:ascii="Calibri" w:eastAsia="Calibri" w:hAnsi="Calibri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2017-11-25T09:38:00Z</dcterms:created>
  <dcterms:modified xsi:type="dcterms:W3CDTF">2017-11-25T09:53:00Z</dcterms:modified>
</cp:coreProperties>
</file>